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674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exact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7022353)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exact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«Изобразительное искусство»</w:t>
      </w:r>
    </w:p>
    <w:p>
      <w:pPr>
        <w:pStyle w:val="Normal"/>
        <w:spacing w:lineRule="exact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для обучающихся 4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sectPr>
          <w:type w:val="nextPage"/>
          <w:pgSz w:w="11906" w:h="16383"/>
          <w:pgMar w:left="972" w:right="962" w:header="0" w:top="1132" w:footer="0" w:bottom="783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20" w:hanging="0"/>
        <w:jc w:val="center"/>
        <w:rPr/>
      </w:pPr>
      <w:bookmarkStart w:id="6" w:name="6129fc25-1484-4cce-a161-840ff826026d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62614f64-10de-4f5c-96b5-e9621fb5538a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  <w:bookmarkStart w:id="8" w:name="block-541290441"/>
      <w:bookmarkStart w:id="9" w:name="block-54129040"/>
      <w:bookmarkStart w:id="10" w:name="block-541290441"/>
      <w:bookmarkStart w:id="11" w:name="block-54129040"/>
      <w:bookmarkEnd w:id="10"/>
      <w:bookmarkEnd w:id="11"/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2" w:name="_Toc141079005"/>
      <w:bookmarkStart w:id="13" w:name="_Toc141079005"/>
      <w:bookmarkEnd w:id="13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Содержание программы по изобразительному искусству структурировано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как система тематических модулей. Изучение содержания всех модулей в 1–4 классах обязательно.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изобразительного искусства – </w:t>
      </w:r>
      <w:bookmarkStart w:id="14" w:name="3b6b0d1b-a3e8-474a-8c9a-11f43040876f"/>
      <w:r>
        <w:rPr>
          <w:rFonts w:ascii="Times New Roman" w:hAnsi="Times New Roman"/>
          <w:b w:val="false"/>
          <w:i w:val="false"/>
          <w:color w:val="000000"/>
          <w:sz w:val="28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14"/>
    </w:p>
    <w:p>
      <w:pPr>
        <w:pStyle w:val="Normal"/>
        <w:spacing w:lineRule="exact" w:line="264" w:before="0" w:after="0"/>
        <w:ind w:left="120" w:hanging="0"/>
        <w:jc w:val="both"/>
        <w:rPr/>
      </w:pPr>
      <w:bookmarkStart w:id="15" w:name="block-54129044"/>
      <w:bookmarkStart w:id="16" w:name="block-541290411"/>
      <w:bookmarkEnd w:id="15"/>
      <w:bookmarkEnd w:id="16"/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7" w:name="_Toc141079007"/>
      <w:bookmarkStart w:id="18" w:name="_Toc141079007"/>
      <w:bookmarkEnd w:id="18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bookmarkStart w:id="19" w:name="_Toc141079010"/>
      <w:bookmarkEnd w:id="19"/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«Графика»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Правила линейной и воздушной перспективы: уменьшение размера изображения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 мере удаления от первого плана, смягчения цветового и тонального контрастов.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«Живопись»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«Скульптура»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скульптурными памятниками героям и мемориальными комплексами.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«Декоративно-прикладное искусство»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Женский и мужской костюмы в традициях разных народов.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Своеобразие одежды разных эпох и культур.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«Архитектура»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значения для современных людей сохранения культурного наследия.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«Восприятие произведений искусства»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>
      <w:pPr>
        <w:pStyle w:val="Normal"/>
        <w:spacing w:before="0" w:after="0"/>
        <w:ind w:right="-240"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«Азбука цифровой графики»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 </w:t>
      </w:r>
    </w:p>
    <w:p>
      <w:pPr>
        <w:sectPr>
          <w:type w:val="nextPage"/>
          <w:pgSz w:w="11906" w:h="16383"/>
          <w:pgMar w:left="960" w:right="1106" w:header="0" w:top="480" w:footer="0" w:bottom="543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Виртуальные тематические путешествия по художественным музеям мира.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bookmarkStart w:id="20" w:name="block-54129041"/>
      <w:bookmarkEnd w:id="20"/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уважение и ценностное отношение к своей Родине – России;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духовно-нравственное развитие обучающихся;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Гражданское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Эстетическое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 художественно-творческой деятельности. Навыки исследовательской деятельности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развиваются при выполнении заданий культурно-исторической направленности.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Трудовое воспитание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21" w:name="_Toc124264881"/>
      <w:bookmarkEnd w:id="21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2" w:name="_Toc141079013"/>
      <w:bookmarkStart w:id="23" w:name="_Toc141079013"/>
      <w:bookmarkEnd w:id="23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Пространственные представления и сенсорные способности: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форму предмета, конструкции;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доминантные черты (характерные особенности) в визуальном образе;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плоскостные и пространственные объекты по заданным основаниям;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сопоставлять части и целое в видимом образе, предмете, конструкции;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обобщать форму составной конструкции;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передавать обобщенный образ реальности при построении плоской композиции;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ставить и использовать вопросы как исследовательский инструмент познания.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электронные образовательные ресурсы;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работать с электронными учебниками и учебными пособиями;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информационной безопасности при работе в Интернете.</w:t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демонстрировать и объяснять результаты своего творческого, художественного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или исследовательского опыта;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внимательно относиться и выполнять учебные задачи, поставленные учителем;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последовательность учебных действий при выполнении задания;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порядок в окружающем пространстве и бережно относясь к используемым материалам;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4" w:name="_Toc124264882"/>
      <w:bookmarkStart w:id="25" w:name="_Toc141079014"/>
      <w:bookmarkStart w:id="26" w:name="_Toc124264882"/>
      <w:bookmarkStart w:id="27" w:name="_Toc141079014"/>
      <w:bookmarkEnd w:id="26"/>
      <w:bookmarkEnd w:id="27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4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«Графика»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зарисовки памятников отечественной и мировой архитектуры.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«Живопись»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двойной портрет (например, портрет матери и ребёнка).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Приобретать опыт создания композиции на тему «Древнерусский город».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«Скульптура»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«Декоративно-прикладное искусство»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«Архитектура»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>
      <w:pPr>
        <w:pStyle w:val="Normal"/>
        <w:spacing w:lineRule="exact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«Восприятие произведений искусства»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и объяснять содержание памятника К. Минину и Д. Пожарскому скульптора И.П. Мартоса в Москве.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«Азбука цифровой графики»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firstLine="600"/>
        <w:jc w:val="both"/>
        <w:rPr/>
      </w:pPr>
      <w:bookmarkStart w:id="28" w:name="block-541290381"/>
      <w:r>
        <w:rPr>
          <w:rFonts w:ascii="Times New Roman" w:hAnsi="Times New Roman"/>
          <w:b w:val="false"/>
          <w:i w:val="false"/>
          <w:color w:val="000000"/>
          <w:sz w:val="28"/>
        </w:rPr>
        <w:t>Совершать виртуальные тематические путешествия по художественным музеям мира.</w:t>
      </w:r>
      <w:bookmarkStart w:id="29" w:name="block-54129038"/>
      <w:bookmarkEnd w:id="28"/>
      <w:bookmarkEnd w:id="29"/>
    </w:p>
    <w:p>
      <w:pPr>
        <w:pStyle w:val="Normal"/>
        <w:spacing w:before="0" w:after="0"/>
        <w:ind w:left="120" w:hanging="0"/>
        <w:jc w:val="left"/>
        <w:rPr/>
      </w:pPr>
      <w:bookmarkStart w:id="30" w:name="block-54129039"/>
      <w:bookmarkEnd w:id="30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 КЛАСС </w:t>
      </w:r>
    </w:p>
    <w:tbl>
      <w:tblPr>
        <w:tblStyle w:val="7"/>
        <w:tblW w:w="1359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19"/>
        <w:gridCol w:w="2080"/>
        <w:gridCol w:w="1500"/>
        <w:gridCol w:w="2548"/>
        <w:gridCol w:w="2664"/>
        <w:gridCol w:w="4"/>
        <w:gridCol w:w="4078"/>
      </w:tblGrid>
      <w:tr>
        <w:trPr>
          <w:trHeight w:val="144" w:hRule="atLeast"/>
        </w:trPr>
        <w:tc>
          <w:tcPr>
            <w:tcW w:w="7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7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Ты украшаешь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Ты строишь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359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19"/>
        <w:gridCol w:w="2080"/>
        <w:gridCol w:w="1500"/>
        <w:gridCol w:w="2548"/>
        <w:gridCol w:w="2664"/>
        <w:gridCol w:w="4"/>
        <w:gridCol w:w="4078"/>
      </w:tblGrid>
      <w:tr>
        <w:trPr>
          <w:trHeight w:val="144" w:hRule="atLeast"/>
        </w:trPr>
        <w:tc>
          <w:tcPr>
            <w:tcW w:w="7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7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Введение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3 КЛАСС </w:t>
      </w:r>
    </w:p>
    <w:tbl>
      <w:tblPr>
        <w:tblStyle w:val="7"/>
        <w:tblW w:w="1359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19"/>
        <w:gridCol w:w="2080"/>
        <w:gridCol w:w="1500"/>
        <w:gridCol w:w="2548"/>
        <w:gridCol w:w="2664"/>
        <w:gridCol w:w="4"/>
        <w:gridCol w:w="4078"/>
      </w:tblGrid>
      <w:tr>
        <w:trPr>
          <w:trHeight w:val="144" w:hRule="atLeast"/>
        </w:trPr>
        <w:tc>
          <w:tcPr>
            <w:tcW w:w="7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7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Введение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Художник и зрелище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Художник и музей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>
        <w:trPr>
          <w:trHeight w:val="144" w:hRule="atLeast"/>
        </w:trPr>
        <w:tc>
          <w:tcPr>
            <w:tcW w:w="2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359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19"/>
        <w:gridCol w:w="2080"/>
        <w:gridCol w:w="1500"/>
        <w:gridCol w:w="2548"/>
        <w:gridCol w:w="2664"/>
        <w:gridCol w:w="4"/>
        <w:gridCol w:w="4078"/>
      </w:tblGrid>
      <w:tr>
        <w:trPr>
          <w:trHeight w:val="144" w:hRule="atLeast"/>
        </w:trPr>
        <w:tc>
          <w:tcPr>
            <w:tcW w:w="7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7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4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8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Введение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11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11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>
        <w:trPr>
          <w:trHeight w:val="144" w:hRule="atLeast"/>
        </w:trPr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>
        <w:trPr>
          <w:trHeight w:val="144" w:hRule="atLeast"/>
        </w:trPr>
        <w:tc>
          <w:tcPr>
            <w:tcW w:w="2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31" w:name="block-541290391"/>
      <w:bookmarkStart w:id="32" w:name="block-541290391"/>
      <w:bookmarkEnd w:id="32"/>
    </w:p>
    <w:p>
      <w:pPr>
        <w:pStyle w:val="Normal"/>
        <w:spacing w:before="0" w:after="0"/>
        <w:ind w:left="120" w:hanging="0"/>
        <w:jc w:val="left"/>
        <w:rPr/>
      </w:pPr>
      <w:bookmarkStart w:id="33" w:name="block-54129042"/>
      <w:bookmarkEnd w:id="33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359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86"/>
        <w:gridCol w:w="2632"/>
        <w:gridCol w:w="3"/>
        <w:gridCol w:w="1208"/>
        <w:gridCol w:w="3"/>
        <w:gridCol w:w="2190"/>
        <w:gridCol w:w="2"/>
        <w:gridCol w:w="2333"/>
        <w:gridCol w:w="2"/>
        <w:gridCol w:w="1655"/>
        <w:gridCol w:w="2"/>
        <w:gridCol w:w="2877"/>
      </w:tblGrid>
      <w:tr>
        <w:trPr>
          <w:trHeight w:val="144" w:hRule="atLeast"/>
        </w:trPr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74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6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57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Разнообразие природного ландшафта России. Горы и степи в пейзажной живописи. (Высота линии горизонта)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https://m.edsoo.ru/8a14dd4e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Пейзаж родной земли. Красота среднерусской природы. Правила перспективного построения пространства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1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https://m.edsoo.ru/8a150e90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Деревня – деревянный мир. Конструкция и декор избы. Единство красоты и пользы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https://m.edsoo.ru/8a14f630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1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https://m.edsoo.ru/8a14eafa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Деревня – деревянный мир: русское деревянное зодчество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https://m.edsoo.ru/8a151070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Красота человека: традиционная красота мужского образа. Добрый молодец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https://m.edsoo.ru/8a14ede8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2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https://m.edsoo.ru/8a14d7b8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Народные праздники - образ радости и счастливой жизни. Коллективное панно. Сюжетная композиция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https://m.edsoo.ru/8a14e302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https://m.edsoo.ru/8a14e938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Родной угол. Образ древнерусского города-крепости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https://m.edsoo.ru/8a14fcca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https://m.edsoo.ru/8a14f838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Русской земли. Конструкция древнего города. Пространство городской среды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https://m.edsoo.ru/8a14db64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Узорочье теремов. Интерьеры теремных палат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https://m.edsoo.ru/8a14ec6c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Пир в теремных палатах. Коллективное панно. Сюжетная композиция. Аппликация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народов мира. Народы гор и степей. Пейзаж и традиционное жилище. Сакля. Юрта – конструкция и символика в постройке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https://m.edsoo.ru/8a14f270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Жизнь человека в природе гор и степей. Красота пейзажа с традиционными постройками. Сюжетная композиция живописными или графическими материалами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Художественная культура народов мира. Образ природы в японской культуре. Пагода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человека в японском искусстве. Традиционные праздники. Коллективное панно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https://m.edsoo.ru/8a14f036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в пустыне. Архитектура народов мира. Мечеть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в пустыне. Символические знаки и особенности орнаментов декоративно-прикладного искусства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https://m.edsoo.ru/8a15074c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https://m.edsoo.ru/8a151584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Панно «Олимпийские игры в Древней Греции». Коллективная работа. Аппликация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народов мира. Европейские средневековые города. Готический собор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3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https://m.edsoo.ru/8a14faa4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Панно-аппликация «Площадь средневекового города»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3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https://m.edsoo.ru/8a151318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3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https://m.edsoo.ru/8a150a80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объединяет народы. Тема материнства в искусстве народов. Сюжетная композиция живописными материалами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https://m.edsoo.ru/8a15006c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«Сопереживания». Тема сострадания и утверждения доброты в искусстве. Сюжетная композиция живописными или графическими материалами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«Герои и защитники» в искусстве. Скульптурные памятники и мемориальные комплексы. Лепка эскиза памятника героям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3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https://m.edsoo.ru/8a14e4c4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3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https://m.edsoo.ru/8a14e6b8</w:t>
              </w:r>
            </w:hyperlink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«Юности и надежды» в искусстве. Сюжетная композиция живописными материалами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Изображение, украшение и постройка в жизни народов. Урок-обобщение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3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34" w:name="block-541290431"/>
      <w:bookmarkEnd w:id="34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fals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zh-CN" w:eastAsia="zh-CN" w:bidi="zh-C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宋体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0" w:semiHidden="0" w:unhideWhenUsed="0" w:qFormat="1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0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宋体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8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" w:cs="宋体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" w:cs="宋体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" w:cs="宋体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1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" w:cs="宋体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eaderChar" w:customStyle="1">
    <w:name w:val="Header Char"/>
    <w:basedOn w:val="DefaultParagraphFont"/>
    <w:link w:val="11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" w:cs="宋体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" w:cs="宋体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" w:cs="宋体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" w:cs="宋体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5"/>
    <w:uiPriority w:val="11"/>
    <w:qFormat/>
    <w:rPr>
      <w:rFonts w:ascii="Cambria" w:hAnsi="Cambria" w:eastAsia="" w:cs="宋体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" w:cs="宋体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InternetLink" w:customStyle="1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ListLabel1" w:customStyle="1">
    <w:name w:val="ListLabel 1"/>
    <w:uiPriority w:val="0"/>
    <w:qFormat/>
    <w:rPr>
      <w:rFonts w:ascii="Times New Roman" w:hAnsi="Times New Roman"/>
      <w:color w:val="0000FF"/>
      <w:sz w:val="22"/>
      <w:u w:val="single"/>
    </w:rPr>
  </w:style>
  <w:style w:type="character" w:styleId="ListLabel2">
    <w:name w:val="ListLabel 2"/>
    <w:qFormat/>
    <w:rPr>
      <w:rFonts w:ascii="Times New Roman" w:hAnsi="Times New Roman"/>
      <w:b w:val="false"/>
      <w:i w:val="false"/>
      <w:color w:val="0000FF"/>
      <w:sz w:val="22"/>
      <w:u w:val="single"/>
    </w:rPr>
  </w:style>
  <w:style w:type="paragraph" w:styleId="Heading" w:customStyle="1">
    <w:name w:val="Heading"/>
    <w:basedOn w:val="Normal"/>
    <w:next w:val="TextBody"/>
    <w:uiPriority w:val="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0"/>
    <w:qFormat/>
    <w:pPr>
      <w:spacing w:lineRule="auto" w:line="276" w:before="0" w:after="140"/>
    </w:pPr>
    <w:rPr/>
  </w:style>
  <w:style w:type="paragraph" w:styleId="List">
    <w:name w:val="List"/>
    <w:basedOn w:val="TextBody"/>
    <w:uiPriority w:val="0"/>
    <w:qFormat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uiPriority w:val="0"/>
    <w:qFormat/>
    <w:pPr>
      <w:suppressLineNumbers/>
    </w:pPr>
    <w:rPr>
      <w:rFonts w:cs="Lucida Sans"/>
      <w:lang w:val="zh-CN" w:eastAsia="zh-CN" w:bidi="zh-CN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7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3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" w:cs="宋体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2"/>
    <w:uiPriority w:val="11"/>
    <w:qFormat/>
    <w:pPr>
      <w:ind w:left="86" w:hanging="0"/>
    </w:pPr>
    <w:rPr>
      <w:rFonts w:ascii="Cambria" w:hAnsi="Cambria" w:eastAsia="" w:cs="宋体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HeaderandFooter" w:customStyle="1">
    <w:name w:val="Header and Footer"/>
    <w:basedOn w:val="Normal"/>
    <w:uiPriority w:val="0"/>
    <w:qFormat/>
    <w:pPr/>
    <w:rPr/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1892" TargetMode="External"/><Relationship Id="rId4" Type="http://schemas.openxmlformats.org/officeDocument/2006/relationships/hyperlink" Target="https://m.edsoo.ru/7f411892" TargetMode="External"/><Relationship Id="rId5" Type="http://schemas.openxmlformats.org/officeDocument/2006/relationships/hyperlink" Target="https://m.edsoo.ru/7f411892" TargetMode="External"/><Relationship Id="rId6" Type="http://schemas.openxmlformats.org/officeDocument/2006/relationships/hyperlink" Target="https://m.edsoo.ru/7f411892" TargetMode="External"/><Relationship Id="rId7" Type="http://schemas.openxmlformats.org/officeDocument/2006/relationships/hyperlink" Target="https://m.edsoo.ru/7f411892" TargetMode="External"/><Relationship Id="rId8" Type="http://schemas.openxmlformats.org/officeDocument/2006/relationships/hyperlink" Target="https://m.edsoo.ru/7f4129ea" TargetMode="External"/><Relationship Id="rId9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29ea" TargetMode="External"/><Relationship Id="rId11" Type="http://schemas.openxmlformats.org/officeDocument/2006/relationships/hyperlink" Target="https://m.edsoo.ru/7f4129ea" TargetMode="External"/><Relationship Id="rId12" Type="http://schemas.openxmlformats.org/officeDocument/2006/relationships/hyperlink" Target="https://m.edsoo.ru/7f4129ea" TargetMode="External"/><Relationship Id="rId13" Type="http://schemas.openxmlformats.org/officeDocument/2006/relationships/hyperlink" Target="https://m.edsoo.ru/8a14dd4e" TargetMode="External"/><Relationship Id="rId14" Type="http://schemas.openxmlformats.org/officeDocument/2006/relationships/hyperlink" Target="https://m.edsoo.ru/8a14d4ca" TargetMode="External"/><Relationship Id="rId15" Type="http://schemas.openxmlformats.org/officeDocument/2006/relationships/hyperlink" Target="https://m.edsoo.ru/8a150e90" TargetMode="External"/><Relationship Id="rId16" Type="http://schemas.openxmlformats.org/officeDocument/2006/relationships/hyperlink" Target="https://m.edsoo.ru/8a14f630" TargetMode="External"/><Relationship Id="rId17" Type="http://schemas.openxmlformats.org/officeDocument/2006/relationships/hyperlink" Target="https://m.edsoo.ru/8a14eafa" TargetMode="External"/><Relationship Id="rId18" Type="http://schemas.openxmlformats.org/officeDocument/2006/relationships/hyperlink" Target="https://m.edsoo.ru/8a151070" TargetMode="External"/><Relationship Id="rId19" Type="http://schemas.openxmlformats.org/officeDocument/2006/relationships/hyperlink" Target="https://m.edsoo.ru/8a14ede8" TargetMode="External"/><Relationship Id="rId20" Type="http://schemas.openxmlformats.org/officeDocument/2006/relationships/hyperlink" Target="https://m.edsoo.ru/8a14d7b8" TargetMode="External"/><Relationship Id="rId21" Type="http://schemas.openxmlformats.org/officeDocument/2006/relationships/hyperlink" Target="https://m.edsoo.ru/8a14e302" TargetMode="External"/><Relationship Id="rId22" Type="http://schemas.openxmlformats.org/officeDocument/2006/relationships/hyperlink" Target="https://m.edsoo.ru/8a14e938" TargetMode="External"/><Relationship Id="rId23" Type="http://schemas.openxmlformats.org/officeDocument/2006/relationships/hyperlink" Target="https://m.edsoo.ru/8a14fcca" TargetMode="External"/><Relationship Id="rId24" Type="http://schemas.openxmlformats.org/officeDocument/2006/relationships/hyperlink" Target="https://m.edsoo.ru/8a14f838" TargetMode="External"/><Relationship Id="rId25" Type="http://schemas.openxmlformats.org/officeDocument/2006/relationships/hyperlink" Target="https://m.edsoo.ru/8a14db64" TargetMode="External"/><Relationship Id="rId26" Type="http://schemas.openxmlformats.org/officeDocument/2006/relationships/hyperlink" Target="https://m.edsoo.ru/8a14ec6c" TargetMode="External"/><Relationship Id="rId27" Type="http://schemas.openxmlformats.org/officeDocument/2006/relationships/hyperlink" Target="https://m.edsoo.ru/8a14f270" TargetMode="External"/><Relationship Id="rId28" Type="http://schemas.openxmlformats.org/officeDocument/2006/relationships/hyperlink" Target="https://m.edsoo.ru/8a14f036" TargetMode="External"/><Relationship Id="rId29" Type="http://schemas.openxmlformats.org/officeDocument/2006/relationships/hyperlink" Target="https://m.edsoo.ru/8a15074c" TargetMode="External"/><Relationship Id="rId30" Type="http://schemas.openxmlformats.org/officeDocument/2006/relationships/hyperlink" Target="https://m.edsoo.ru/8a151584" TargetMode="External"/><Relationship Id="rId31" Type="http://schemas.openxmlformats.org/officeDocument/2006/relationships/hyperlink" Target="https://m.edsoo.ru/8a15088c" TargetMode="External"/><Relationship Id="rId32" Type="http://schemas.openxmlformats.org/officeDocument/2006/relationships/hyperlink" Target="https://m.edsoo.ru/8a14faa4" TargetMode="External"/><Relationship Id="rId33" Type="http://schemas.openxmlformats.org/officeDocument/2006/relationships/hyperlink" Target="https://m.edsoo.ru/8a151a7a" TargetMode="External"/><Relationship Id="rId34" Type="http://schemas.openxmlformats.org/officeDocument/2006/relationships/hyperlink" Target="https://m.edsoo.ru/8a151318" TargetMode="External"/><Relationship Id="rId35" Type="http://schemas.openxmlformats.org/officeDocument/2006/relationships/hyperlink" Target="https://m.edsoo.ru/8a150a80" TargetMode="External"/><Relationship Id="rId36" Type="http://schemas.openxmlformats.org/officeDocument/2006/relationships/hyperlink" Target="https://m.edsoo.ru/8a15006c" TargetMode="External"/><Relationship Id="rId37" Type="http://schemas.openxmlformats.org/officeDocument/2006/relationships/hyperlink" Target="https://m.edsoo.ru/8a150cb0" TargetMode="External"/><Relationship Id="rId38" Type="http://schemas.openxmlformats.org/officeDocument/2006/relationships/hyperlink" Target="https://m.edsoo.ru/8a14e4c4" TargetMode="External"/><Relationship Id="rId39" Type="http://schemas.openxmlformats.org/officeDocument/2006/relationships/hyperlink" Target="https://m.edsoo.ru/8a14e6b8" TargetMode="Externa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Neat_Office/6.2.8.2$Windows_x86 LibreOffice_project/</Application>
  <Pages>30</Pages>
  <Words>4099</Words>
  <Characters>30738</Characters>
  <CharactersWithSpaces>34658</CharactersWithSpaces>
  <Paragraphs>490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2025-08-29T14:19:00Z</dcterms:created>
  <dc:creator>Пользователь</dc:creator>
  <dc:description/>
  <dc:language>ru-RU</dc:language>
  <cp:lastModifiedBy/>
  <cp:lastPrinted>2025-09-07T18:03:21Z</cp:lastPrinted>
  <dcterms:modified xsi:type="dcterms:W3CDTF">2025-09-11T20:34:22Z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ICV">
    <vt:lpwstr>224F6AD38A7C4E5EB93EC8C402C98B0A_12</vt:lpwstr>
  </property>
  <property fmtid="{D5CDD505-2E9C-101B-9397-08002B2CF9AE}" pid="4" name="KSOProductBuildVer">
    <vt:lpwstr>1049-12.2.0.22549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